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CC" w:rsidRPr="00EC53CC" w:rsidRDefault="00EC53CC" w:rsidP="00EC53CC">
      <w:pPr>
        <w:shd w:val="clear" w:color="auto" w:fill="FFFFFF"/>
        <w:bidi/>
        <w:spacing w:line="257" w:lineRule="atLeast"/>
        <w:jc w:val="both"/>
        <w:rPr>
          <w:rFonts w:ascii="Calibri" w:eastAsia="Times New Roman" w:hAnsi="Calibri" w:cs="Times New Roman"/>
          <w:color w:val="000000"/>
          <w:rtl/>
        </w:rPr>
      </w:pPr>
      <w:bookmarkStart w:id="0" w:name="_GoBack"/>
      <w:bookmarkEnd w:id="0"/>
      <w:r w:rsidRPr="00EC53CC">
        <w:rPr>
          <w:rFonts w:ascii="Calibri" w:eastAsia="Times New Roman" w:hAnsi="Calibri" w:cs="B Titr" w:hint="cs"/>
          <w:color w:val="000000"/>
          <w:rtl/>
        </w:rPr>
        <w:t>شرح وظایف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  <w:rtl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تدوین برنامه عملیاتی متناظر با قوانین بالادستی و سیاست‌های ابلاغی وزارت متبوع با توجه به اقتضائات زیست بوم منطقه در راستای ایجاد هماهنگی و انجام هر چه بیشتر برنامه ها و فعالیت ها و تبیین مفاد قانون حمایت از خانواده و جوانی جمعیت و اجرایی سازی آن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اجرای برنامه های آموزشی / بازآموزی در راستای توانمند سازی ارائه دهندگان خدمت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ارتقا و بهبودشاخص های مرتبط با سلامت مادران و کودکان با تاکید بر فرزند آوری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تشخیص اولیه زوجین نابارور و ارجاع آنان به سطوح بالاتر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ارتقای دانش و نگرش و عملکرد جامعه در زمینه عوامل مستعد کننده ناباروری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تامین خدمات باروری سالم در راستای سلامت مادر و کودک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ترویج مفاهیم آموزشی در زمینه اهمیت ازدواج و فرزندآوری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هماهنگی و نظارت بر اجرای آموزشهای زوجین هنگام ازدواج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بررسی و گزارش مشکلات احتمالی در اجرایی سازی قانون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پایش و نظارت بر اجرایی سازی مفاد قانون بر اساس شاخص‌های مرتبط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رصد مستمر الکترونیکی مشاوره فرزندآوری/ مراقبت ها/ آموزش ها در سامانه یکپارچه بهداشت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 xml:space="preserve">پیگیری مصوبات </w:t>
      </w:r>
      <w:r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جلسات</w:t>
      </w: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 xml:space="preserve"> جوانی جمعیت </w:t>
      </w:r>
    </w:p>
    <w:p w:rsidR="00EC53CC" w:rsidRPr="00EC53CC" w:rsidRDefault="00EC53CC" w:rsidP="00EC53C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Vazir" w:eastAsia="Times New Roman" w:hAnsi="Vazir" w:cs="Times New Roman"/>
          <w:color w:val="000000"/>
          <w:sz w:val="21"/>
          <w:szCs w:val="21"/>
        </w:rPr>
      </w:pPr>
      <w:r w:rsidRPr="00EC53CC">
        <w:rPr>
          <w:rFonts w:ascii="Vazir" w:eastAsia="Times New Roman" w:hAnsi="Vazir" w:cs="B Nazanin" w:hint="cs"/>
          <w:b/>
          <w:bCs/>
          <w:color w:val="000000"/>
          <w:sz w:val="21"/>
          <w:szCs w:val="21"/>
          <w:rtl/>
        </w:rPr>
        <w:t>انجام سایر امور محوله از جانب مقام مافوق</w:t>
      </w:r>
    </w:p>
    <w:p w:rsidR="001A33C2" w:rsidRDefault="001A33C2"/>
    <w:sectPr w:rsidR="001A33C2" w:rsidSect="00EC5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13A0"/>
    <w:multiLevelType w:val="multilevel"/>
    <w:tmpl w:val="3BEA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CC"/>
    <w:rsid w:val="001A33C2"/>
    <w:rsid w:val="00B31B17"/>
    <w:rsid w:val="00E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FD15-0514-4570-B185-FC88814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 hasani</dc:creator>
  <cp:keywords/>
  <dc:description/>
  <cp:lastModifiedBy>sanaz hasani</cp:lastModifiedBy>
  <cp:revision>4</cp:revision>
  <dcterms:created xsi:type="dcterms:W3CDTF">2024-06-16T05:23:00Z</dcterms:created>
  <dcterms:modified xsi:type="dcterms:W3CDTF">2024-06-16T05:30:00Z</dcterms:modified>
</cp:coreProperties>
</file>